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56" w:rsidRPr="00C02F56" w:rsidRDefault="00742F56" w:rsidP="00C02F56">
      <w:pPr>
        <w:rPr>
          <w:rFonts w:ascii="Arial" w:hAnsi="Arial" w:cs="Arial"/>
        </w:rPr>
      </w:pPr>
    </w:p>
    <w:p w:rsidR="00742F56" w:rsidRDefault="00742F56" w:rsidP="005C50C1">
      <w:pPr>
        <w:pStyle w:val="Prrafodelista"/>
        <w:ind w:left="840"/>
        <w:rPr>
          <w:rFonts w:ascii="Arial" w:hAnsi="Arial" w:cs="Arial"/>
        </w:rPr>
      </w:pPr>
    </w:p>
    <w:p w:rsidR="00742F56" w:rsidRDefault="00742F56" w:rsidP="005C50C1">
      <w:pPr>
        <w:pStyle w:val="Prrafodelista"/>
        <w:ind w:left="840"/>
        <w:rPr>
          <w:rFonts w:ascii="Arial" w:hAnsi="Arial" w:cs="Arial"/>
        </w:rPr>
      </w:pPr>
    </w:p>
    <w:p w:rsidR="00742F56" w:rsidRPr="00E5223B" w:rsidRDefault="00742F56" w:rsidP="00742F56">
      <w:pPr>
        <w:pStyle w:val="Sinespaciado"/>
      </w:pPr>
    </w:p>
    <w:p w:rsidR="00742F56" w:rsidRPr="0097674D" w:rsidRDefault="00742F56" w:rsidP="00742F56">
      <w:pPr>
        <w:pStyle w:val="Sinespaciado"/>
        <w:rPr>
          <w:rFonts w:ascii="Times New Roman" w:hAnsi="Times New Roman"/>
          <w:b/>
          <w:sz w:val="28"/>
          <w:szCs w:val="28"/>
        </w:rPr>
      </w:pPr>
      <w:r w:rsidRPr="0097674D">
        <w:rPr>
          <w:rFonts w:ascii="Times New Roman" w:hAnsi="Times New Roman"/>
          <w:b/>
          <w:sz w:val="28"/>
          <w:szCs w:val="28"/>
        </w:rPr>
        <w:t xml:space="preserve"> LIC. ADILENE DE JESÚS TACUBA</w:t>
      </w:r>
    </w:p>
    <w:p w:rsidR="00662BB5" w:rsidRPr="0097674D" w:rsidRDefault="00742F56" w:rsidP="00742F56">
      <w:pPr>
        <w:pStyle w:val="Sinespaciado"/>
        <w:rPr>
          <w:rFonts w:ascii="Times New Roman" w:hAnsi="Times New Roman"/>
          <w:b/>
          <w:sz w:val="28"/>
          <w:szCs w:val="28"/>
        </w:rPr>
      </w:pPr>
      <w:r w:rsidRPr="0097674D">
        <w:rPr>
          <w:rFonts w:ascii="Times New Roman" w:hAnsi="Times New Roman"/>
          <w:b/>
          <w:sz w:val="28"/>
          <w:szCs w:val="28"/>
        </w:rPr>
        <w:t>Titular de Transparencia</w:t>
      </w:r>
    </w:p>
    <w:p w:rsidR="00742F56" w:rsidRPr="0097674D" w:rsidRDefault="00742F56" w:rsidP="00742F56">
      <w:pPr>
        <w:pStyle w:val="Sinespaciado"/>
        <w:rPr>
          <w:rFonts w:ascii="Times New Roman" w:hAnsi="Times New Roman"/>
          <w:b/>
          <w:sz w:val="28"/>
          <w:szCs w:val="28"/>
        </w:rPr>
      </w:pPr>
      <w:r w:rsidRPr="0097674D">
        <w:rPr>
          <w:rFonts w:ascii="Times New Roman" w:hAnsi="Times New Roman"/>
          <w:b/>
          <w:sz w:val="28"/>
          <w:szCs w:val="28"/>
        </w:rPr>
        <w:t xml:space="preserve"> P r e s e n t e </w:t>
      </w:r>
    </w:p>
    <w:p w:rsidR="00662BB5" w:rsidRPr="0097674D" w:rsidRDefault="00662BB5" w:rsidP="00742F56">
      <w:pPr>
        <w:pStyle w:val="Sinespaciado"/>
        <w:jc w:val="both"/>
        <w:rPr>
          <w:rFonts w:ascii="Times New Roman" w:hAnsi="Times New Roman"/>
          <w:sz w:val="28"/>
          <w:szCs w:val="28"/>
        </w:rPr>
      </w:pPr>
    </w:p>
    <w:p w:rsidR="00742F56" w:rsidRPr="0097674D" w:rsidRDefault="00742F56" w:rsidP="00742F56">
      <w:pPr>
        <w:pStyle w:val="Sinespaciado"/>
        <w:jc w:val="both"/>
        <w:rPr>
          <w:rFonts w:ascii="Times New Roman" w:hAnsi="Times New Roman"/>
          <w:sz w:val="28"/>
          <w:szCs w:val="28"/>
        </w:rPr>
      </w:pPr>
      <w:r w:rsidRPr="0097674D">
        <w:rPr>
          <w:rFonts w:ascii="Times New Roman" w:hAnsi="Times New Roman"/>
          <w:sz w:val="28"/>
          <w:szCs w:val="28"/>
        </w:rPr>
        <w:t xml:space="preserve"> </w:t>
      </w:r>
      <w:r w:rsidRPr="0097674D">
        <w:rPr>
          <w:rFonts w:ascii="Times New Roman" w:hAnsi="Times New Roman"/>
          <w:b/>
          <w:sz w:val="28"/>
          <w:szCs w:val="28"/>
        </w:rPr>
        <w:t>Programa</w:t>
      </w:r>
      <w:r w:rsidR="0080114C" w:rsidRPr="0097674D">
        <w:rPr>
          <w:rFonts w:ascii="Times New Roman" w:hAnsi="Times New Roman"/>
          <w:b/>
          <w:sz w:val="28"/>
          <w:szCs w:val="28"/>
        </w:rPr>
        <w:t xml:space="preserve"> Operativo Enero a </w:t>
      </w:r>
      <w:r w:rsidR="00C02F56" w:rsidRPr="0097674D">
        <w:rPr>
          <w:rFonts w:ascii="Times New Roman" w:hAnsi="Times New Roman"/>
          <w:b/>
          <w:sz w:val="28"/>
          <w:szCs w:val="28"/>
        </w:rPr>
        <w:t>Diciembre 201</w:t>
      </w:r>
      <w:r w:rsidR="0080114C" w:rsidRPr="0097674D">
        <w:rPr>
          <w:rFonts w:ascii="Times New Roman" w:hAnsi="Times New Roman"/>
          <w:b/>
          <w:sz w:val="28"/>
          <w:szCs w:val="28"/>
        </w:rPr>
        <w:t>9</w:t>
      </w:r>
      <w:r w:rsidRPr="0097674D">
        <w:rPr>
          <w:rFonts w:ascii="Times New Roman" w:hAnsi="Times New Roman"/>
          <w:sz w:val="28"/>
          <w:szCs w:val="28"/>
        </w:rPr>
        <w:t xml:space="preserve"> de la dependencia a mi cargo informo lo siguiente: </w:t>
      </w:r>
    </w:p>
    <w:p w:rsidR="00742F56" w:rsidRPr="0097674D" w:rsidRDefault="00742F56" w:rsidP="00742F56">
      <w:pPr>
        <w:pStyle w:val="Sinespaciado"/>
        <w:rPr>
          <w:rFonts w:ascii="Times New Roman" w:hAnsi="Times New Roman"/>
          <w:sz w:val="28"/>
          <w:szCs w:val="28"/>
        </w:rPr>
      </w:pPr>
    </w:p>
    <w:p w:rsidR="00742F56" w:rsidRPr="0097674D" w:rsidRDefault="00C02F56" w:rsidP="00742F56">
      <w:pPr>
        <w:pStyle w:val="Sinespaciado"/>
        <w:jc w:val="both"/>
        <w:rPr>
          <w:rFonts w:ascii="Times New Roman" w:hAnsi="Times New Roman"/>
          <w:b/>
          <w:sz w:val="28"/>
          <w:szCs w:val="28"/>
        </w:rPr>
      </w:pPr>
      <w:r w:rsidRPr="0097674D">
        <w:rPr>
          <w:rFonts w:ascii="Times New Roman" w:hAnsi="Times New Roman"/>
          <w:b/>
          <w:sz w:val="28"/>
          <w:szCs w:val="28"/>
        </w:rPr>
        <w:t>Departamento:</w:t>
      </w:r>
      <w:r w:rsidR="00742F56" w:rsidRPr="0097674D">
        <w:rPr>
          <w:rFonts w:ascii="Times New Roman" w:hAnsi="Times New Roman"/>
          <w:sz w:val="28"/>
          <w:szCs w:val="28"/>
        </w:rPr>
        <w:t xml:space="preserve"> Zona Federal</w:t>
      </w:r>
      <w:r w:rsidR="00742F56" w:rsidRPr="0097674D">
        <w:rPr>
          <w:rFonts w:ascii="Times New Roman" w:hAnsi="Times New Roman"/>
          <w:b/>
          <w:sz w:val="28"/>
          <w:szCs w:val="28"/>
        </w:rPr>
        <w:t>.</w:t>
      </w:r>
    </w:p>
    <w:p w:rsidR="00742F56" w:rsidRPr="0097674D" w:rsidRDefault="00742F56" w:rsidP="00742F56">
      <w:pPr>
        <w:pStyle w:val="Sinespaciado"/>
        <w:jc w:val="both"/>
        <w:rPr>
          <w:rFonts w:ascii="Times New Roman" w:hAnsi="Times New Roman"/>
          <w:b/>
          <w:sz w:val="28"/>
          <w:szCs w:val="28"/>
        </w:rPr>
      </w:pPr>
    </w:p>
    <w:p w:rsidR="00742F56" w:rsidRPr="0097674D" w:rsidRDefault="00742F56" w:rsidP="00742F56">
      <w:pPr>
        <w:pStyle w:val="Sinespaciado"/>
        <w:jc w:val="both"/>
        <w:rPr>
          <w:rFonts w:ascii="Times New Roman" w:hAnsi="Times New Roman"/>
          <w:sz w:val="28"/>
          <w:szCs w:val="28"/>
        </w:rPr>
      </w:pPr>
      <w:r w:rsidRPr="0097674D">
        <w:rPr>
          <w:rFonts w:ascii="Times New Roman" w:hAnsi="Times New Roman"/>
          <w:b/>
          <w:sz w:val="28"/>
          <w:szCs w:val="28"/>
        </w:rPr>
        <w:t xml:space="preserve">Encargado: </w:t>
      </w:r>
      <w:r w:rsidRPr="0097674D">
        <w:rPr>
          <w:rFonts w:ascii="Times New Roman" w:hAnsi="Times New Roman"/>
          <w:sz w:val="28"/>
          <w:szCs w:val="28"/>
        </w:rPr>
        <w:t>J. Carlos Rubio Carrillo.</w:t>
      </w:r>
    </w:p>
    <w:p w:rsidR="00742F56" w:rsidRPr="0097674D" w:rsidRDefault="00742F56" w:rsidP="00742F56">
      <w:pPr>
        <w:pStyle w:val="Sinespaciado"/>
        <w:jc w:val="both"/>
        <w:rPr>
          <w:rFonts w:ascii="Times New Roman" w:hAnsi="Times New Roman"/>
          <w:b/>
          <w:sz w:val="28"/>
          <w:szCs w:val="28"/>
        </w:rPr>
      </w:pPr>
    </w:p>
    <w:p w:rsidR="00E00BA0" w:rsidRPr="0097674D" w:rsidRDefault="00742F56" w:rsidP="00742F56">
      <w:pPr>
        <w:pStyle w:val="Sinespaciado"/>
        <w:jc w:val="both"/>
        <w:rPr>
          <w:rFonts w:ascii="Times New Roman" w:hAnsi="Times New Roman"/>
          <w:sz w:val="28"/>
          <w:szCs w:val="28"/>
        </w:rPr>
      </w:pPr>
      <w:r w:rsidRPr="0097674D">
        <w:rPr>
          <w:rFonts w:ascii="Times New Roman" w:hAnsi="Times New Roman"/>
          <w:b/>
          <w:sz w:val="28"/>
          <w:szCs w:val="28"/>
        </w:rPr>
        <w:t xml:space="preserve">Datos Oficiales: </w:t>
      </w:r>
      <w:r w:rsidRPr="0097674D">
        <w:rPr>
          <w:rFonts w:ascii="Times New Roman" w:hAnsi="Times New Roman"/>
          <w:sz w:val="28"/>
          <w:szCs w:val="28"/>
        </w:rPr>
        <w:t>Teléfon</w:t>
      </w:r>
      <w:r w:rsidR="00E00BA0" w:rsidRPr="0097674D">
        <w:rPr>
          <w:rFonts w:ascii="Times New Roman" w:hAnsi="Times New Roman"/>
          <w:sz w:val="28"/>
          <w:szCs w:val="28"/>
        </w:rPr>
        <w:t xml:space="preserve">o 26- 9-01-01 ext. 103. </w:t>
      </w:r>
    </w:p>
    <w:p w:rsidR="00742F56" w:rsidRPr="0097674D" w:rsidRDefault="00E00BA0" w:rsidP="00742F56">
      <w:pPr>
        <w:pStyle w:val="Sinespaciado"/>
        <w:jc w:val="both"/>
        <w:rPr>
          <w:rFonts w:ascii="Times New Roman" w:hAnsi="Times New Roman"/>
          <w:sz w:val="28"/>
          <w:szCs w:val="28"/>
        </w:rPr>
      </w:pPr>
      <w:r w:rsidRPr="0097674D">
        <w:rPr>
          <w:rFonts w:ascii="Times New Roman" w:hAnsi="Times New Roman"/>
          <w:sz w:val="28"/>
          <w:szCs w:val="28"/>
        </w:rPr>
        <w:t xml:space="preserve">Correo: </w:t>
      </w:r>
      <w:hyperlink r:id="rId6" w:history="1">
        <w:r w:rsidRPr="0097674D">
          <w:rPr>
            <w:rStyle w:val="Hipervnculo"/>
            <w:rFonts w:ascii="Times New Roman" w:hAnsi="Times New Roman"/>
            <w:sz w:val="28"/>
            <w:szCs w:val="28"/>
          </w:rPr>
          <w:t>ingresos@cabocorrientes.gob.mx</w:t>
        </w:r>
      </w:hyperlink>
    </w:p>
    <w:p w:rsidR="00742F56" w:rsidRPr="0097674D" w:rsidRDefault="00742F56" w:rsidP="00742F56">
      <w:pPr>
        <w:pStyle w:val="Sinespaciado"/>
        <w:jc w:val="both"/>
        <w:rPr>
          <w:rFonts w:ascii="Times New Roman" w:hAnsi="Times New Roman"/>
          <w:sz w:val="28"/>
          <w:szCs w:val="28"/>
        </w:rPr>
      </w:pPr>
    </w:p>
    <w:p w:rsidR="00BA5642" w:rsidRPr="0097674D" w:rsidRDefault="00BA5642" w:rsidP="00C02F56">
      <w:pPr>
        <w:pStyle w:val="Sinespaciado"/>
        <w:jc w:val="both"/>
        <w:rPr>
          <w:rFonts w:ascii="Times New Roman" w:hAnsi="Times New Roman"/>
          <w:b/>
          <w:sz w:val="28"/>
          <w:szCs w:val="28"/>
        </w:rPr>
      </w:pPr>
    </w:p>
    <w:p w:rsidR="00A00CF6" w:rsidRPr="0097674D" w:rsidRDefault="00A00CF6" w:rsidP="00A00CF6">
      <w:pPr>
        <w:pStyle w:val="Sinespaciado"/>
        <w:jc w:val="center"/>
        <w:rPr>
          <w:rFonts w:ascii="Times New Roman" w:hAnsi="Times New Roman"/>
          <w:b/>
          <w:sz w:val="28"/>
          <w:szCs w:val="28"/>
        </w:rPr>
      </w:pPr>
      <w:r w:rsidRPr="0097674D">
        <w:rPr>
          <w:rFonts w:ascii="Times New Roman" w:hAnsi="Times New Roman"/>
          <w:b/>
          <w:sz w:val="28"/>
          <w:szCs w:val="28"/>
        </w:rPr>
        <w:t>MISION</w:t>
      </w:r>
    </w:p>
    <w:p w:rsidR="005C50C1" w:rsidRPr="0097674D" w:rsidRDefault="005C50C1" w:rsidP="005C50C1">
      <w:pPr>
        <w:jc w:val="both"/>
        <w:rPr>
          <w:sz w:val="28"/>
          <w:szCs w:val="28"/>
        </w:rPr>
      </w:pPr>
      <w:r w:rsidRPr="0097674D">
        <w:rPr>
          <w:sz w:val="28"/>
          <w:szCs w:val="28"/>
        </w:rPr>
        <w:tab/>
      </w:r>
    </w:p>
    <w:p w:rsidR="00A00CF6" w:rsidRPr="0097674D" w:rsidRDefault="00A00CF6" w:rsidP="005C50C1">
      <w:pPr>
        <w:jc w:val="both"/>
        <w:rPr>
          <w:color w:val="000000" w:themeColor="text1"/>
          <w:sz w:val="28"/>
          <w:szCs w:val="28"/>
          <w:shd w:val="clear" w:color="auto" w:fill="FFFFFF"/>
        </w:rPr>
      </w:pPr>
      <w:r w:rsidRPr="0097674D">
        <w:rPr>
          <w:color w:val="000000" w:themeColor="text1"/>
          <w:sz w:val="28"/>
          <w:szCs w:val="28"/>
          <w:shd w:val="clear" w:color="auto" w:fill="FFFFFF"/>
        </w:rPr>
        <w:t xml:space="preserve">Recabar, regularizar y actualizar el Padrón de Zona Federal y alcanzar la meta estipulada para tener </w:t>
      </w:r>
      <w:r w:rsidR="00807D79" w:rsidRPr="0097674D">
        <w:rPr>
          <w:color w:val="000000" w:themeColor="text1"/>
          <w:sz w:val="28"/>
          <w:szCs w:val="28"/>
          <w:shd w:val="clear" w:color="auto" w:fill="FFFFFF"/>
        </w:rPr>
        <w:t>mejor fondo para adquisiciones del municipio.</w:t>
      </w:r>
    </w:p>
    <w:p w:rsidR="00A00CF6" w:rsidRPr="0097674D" w:rsidRDefault="00A00CF6" w:rsidP="005C50C1">
      <w:pPr>
        <w:jc w:val="both"/>
        <w:rPr>
          <w:sz w:val="28"/>
          <w:szCs w:val="28"/>
        </w:rPr>
      </w:pPr>
    </w:p>
    <w:p w:rsidR="00A00CF6" w:rsidRPr="0097674D" w:rsidRDefault="00BA5642" w:rsidP="00BA5642">
      <w:pPr>
        <w:jc w:val="center"/>
        <w:rPr>
          <w:b/>
          <w:sz w:val="28"/>
          <w:szCs w:val="28"/>
        </w:rPr>
      </w:pPr>
      <w:r w:rsidRPr="0097674D">
        <w:rPr>
          <w:b/>
          <w:sz w:val="28"/>
          <w:szCs w:val="28"/>
        </w:rPr>
        <w:t>VISIÓN</w:t>
      </w:r>
    </w:p>
    <w:p w:rsidR="00A00CF6" w:rsidRPr="0097674D" w:rsidRDefault="00A00CF6" w:rsidP="00A00CF6">
      <w:pPr>
        <w:jc w:val="both"/>
        <w:rPr>
          <w:spacing w:val="-3"/>
          <w:sz w:val="28"/>
          <w:szCs w:val="28"/>
        </w:rPr>
      </w:pPr>
      <w:r w:rsidRPr="0097674D">
        <w:rPr>
          <w:rFonts w:eastAsia="Arial"/>
          <w:sz w:val="28"/>
          <w:szCs w:val="28"/>
        </w:rPr>
        <w:t xml:space="preserve">Brindar una mejor atención a la ciudadanía </w:t>
      </w:r>
      <w:r w:rsidR="00BA5642" w:rsidRPr="0097674D">
        <w:rPr>
          <w:rFonts w:eastAsia="Arial"/>
          <w:sz w:val="28"/>
          <w:szCs w:val="28"/>
        </w:rPr>
        <w:t>así</w:t>
      </w:r>
      <w:r w:rsidRPr="0097674D">
        <w:rPr>
          <w:rFonts w:eastAsia="Arial"/>
          <w:sz w:val="28"/>
          <w:szCs w:val="28"/>
        </w:rPr>
        <w:t xml:space="preserve"> como</w:t>
      </w:r>
      <w:r w:rsidR="00BA5642" w:rsidRPr="0097674D">
        <w:rPr>
          <w:rFonts w:eastAsia="Arial"/>
          <w:sz w:val="28"/>
          <w:szCs w:val="28"/>
        </w:rPr>
        <w:t xml:space="preserve"> </w:t>
      </w:r>
      <w:r w:rsidRPr="0097674D">
        <w:rPr>
          <w:spacing w:val="-3"/>
          <w:sz w:val="28"/>
          <w:szCs w:val="28"/>
        </w:rPr>
        <w:t>efectuar una mayor recaudación y cobro de la zona federal</w:t>
      </w:r>
      <w:r w:rsidR="00BA5642" w:rsidRPr="0097674D">
        <w:rPr>
          <w:spacing w:val="-3"/>
          <w:sz w:val="28"/>
          <w:szCs w:val="28"/>
        </w:rPr>
        <w:t xml:space="preserve"> </w:t>
      </w:r>
      <w:r w:rsidRPr="0097674D">
        <w:rPr>
          <w:spacing w:val="-3"/>
          <w:sz w:val="28"/>
          <w:szCs w:val="28"/>
        </w:rPr>
        <w:t xml:space="preserve"> para la mejora</w:t>
      </w:r>
      <w:r w:rsidR="00BA5642" w:rsidRPr="0097674D">
        <w:rPr>
          <w:spacing w:val="-3"/>
          <w:sz w:val="28"/>
          <w:szCs w:val="28"/>
        </w:rPr>
        <w:t xml:space="preserve"> del municipio.</w:t>
      </w:r>
    </w:p>
    <w:p w:rsidR="00662BB5" w:rsidRPr="0097674D" w:rsidRDefault="00662BB5" w:rsidP="00A00CF6">
      <w:pPr>
        <w:jc w:val="both"/>
        <w:rPr>
          <w:spacing w:val="-3"/>
          <w:sz w:val="28"/>
          <w:szCs w:val="28"/>
        </w:rPr>
      </w:pPr>
    </w:p>
    <w:p w:rsidR="00662BB5" w:rsidRPr="0097674D" w:rsidRDefault="00662BB5" w:rsidP="00662BB5">
      <w:pPr>
        <w:jc w:val="center"/>
        <w:rPr>
          <w:b/>
          <w:spacing w:val="-3"/>
          <w:sz w:val="28"/>
          <w:szCs w:val="28"/>
        </w:rPr>
      </w:pPr>
      <w:r w:rsidRPr="0097674D">
        <w:rPr>
          <w:b/>
          <w:spacing w:val="-3"/>
          <w:sz w:val="28"/>
          <w:szCs w:val="28"/>
        </w:rPr>
        <w:t>OBJETIVO</w:t>
      </w:r>
    </w:p>
    <w:p w:rsidR="00662BB5" w:rsidRPr="0097674D" w:rsidRDefault="00662BB5" w:rsidP="00662BB5">
      <w:pPr>
        <w:jc w:val="center"/>
        <w:rPr>
          <w:b/>
          <w:spacing w:val="-3"/>
          <w:sz w:val="28"/>
          <w:szCs w:val="28"/>
        </w:rPr>
      </w:pPr>
    </w:p>
    <w:p w:rsidR="00662BB5" w:rsidRPr="0097674D" w:rsidRDefault="00662BB5" w:rsidP="00A00CF6">
      <w:pPr>
        <w:jc w:val="both"/>
        <w:rPr>
          <w:spacing w:val="-3"/>
          <w:sz w:val="28"/>
          <w:szCs w:val="28"/>
        </w:rPr>
      </w:pPr>
      <w:r w:rsidRPr="0097674D">
        <w:rPr>
          <w:spacing w:val="-3"/>
          <w:sz w:val="28"/>
          <w:szCs w:val="28"/>
        </w:rPr>
        <w:t>El objetivo principal de este departamento es obtener la mayor recabacion posible así como la autorización del proyecto de la compra de un camión recolector de basura para dicho municipio, así como la actualización del Padrón de Zona Federal.</w:t>
      </w:r>
    </w:p>
    <w:p w:rsidR="00662BB5" w:rsidRPr="0097674D" w:rsidRDefault="00662BB5" w:rsidP="00A00CF6">
      <w:pPr>
        <w:jc w:val="both"/>
        <w:rPr>
          <w:spacing w:val="-3"/>
          <w:sz w:val="28"/>
          <w:szCs w:val="28"/>
        </w:rPr>
      </w:pPr>
      <w:r w:rsidRPr="0097674D">
        <w:rPr>
          <w:spacing w:val="-3"/>
          <w:sz w:val="28"/>
          <w:szCs w:val="28"/>
        </w:rPr>
        <w:t>Así como también cumplir con los informes en tiempo forma a la duración de secretaria de finanzas del estado de Jalisco.</w:t>
      </w:r>
    </w:p>
    <w:p w:rsidR="00A00CF6" w:rsidRPr="0097674D" w:rsidRDefault="00A00CF6" w:rsidP="005C50C1">
      <w:pPr>
        <w:jc w:val="both"/>
        <w:rPr>
          <w:sz w:val="28"/>
          <w:szCs w:val="28"/>
        </w:rPr>
      </w:pPr>
    </w:p>
    <w:p w:rsidR="00662BB5" w:rsidRPr="0097674D" w:rsidRDefault="00662BB5" w:rsidP="006710C0">
      <w:pPr>
        <w:jc w:val="center"/>
        <w:rPr>
          <w:b/>
          <w:sz w:val="28"/>
          <w:szCs w:val="28"/>
        </w:rPr>
      </w:pPr>
    </w:p>
    <w:p w:rsidR="00DA0286" w:rsidRDefault="00DA0286" w:rsidP="006710C0">
      <w:pPr>
        <w:jc w:val="center"/>
        <w:rPr>
          <w:b/>
          <w:sz w:val="28"/>
          <w:szCs w:val="28"/>
        </w:rPr>
      </w:pPr>
    </w:p>
    <w:p w:rsidR="00DA0286" w:rsidRDefault="00DA0286" w:rsidP="006710C0">
      <w:pPr>
        <w:jc w:val="center"/>
        <w:rPr>
          <w:b/>
          <w:sz w:val="28"/>
          <w:szCs w:val="28"/>
        </w:rPr>
      </w:pPr>
    </w:p>
    <w:p w:rsidR="007B1648" w:rsidRPr="0097674D" w:rsidRDefault="005C50C1" w:rsidP="006710C0">
      <w:pPr>
        <w:jc w:val="center"/>
        <w:rPr>
          <w:b/>
          <w:sz w:val="28"/>
          <w:szCs w:val="28"/>
        </w:rPr>
      </w:pPr>
      <w:r w:rsidRPr="0097674D">
        <w:rPr>
          <w:b/>
          <w:sz w:val="28"/>
          <w:szCs w:val="28"/>
        </w:rPr>
        <w:lastRenderedPageBreak/>
        <w:t>PROCEDIMIENTO COBRO ZOFEMAT</w:t>
      </w:r>
    </w:p>
    <w:p w:rsidR="007B1648" w:rsidRPr="0097674D" w:rsidRDefault="007B1648" w:rsidP="005C50C1">
      <w:pPr>
        <w:jc w:val="both"/>
        <w:rPr>
          <w:sz w:val="28"/>
          <w:szCs w:val="28"/>
        </w:rPr>
      </w:pPr>
    </w:p>
    <w:p w:rsidR="005C50C1" w:rsidRPr="0097674D" w:rsidRDefault="005C50C1" w:rsidP="00C02F56">
      <w:pPr>
        <w:jc w:val="both"/>
        <w:rPr>
          <w:sz w:val="28"/>
          <w:szCs w:val="28"/>
        </w:rPr>
      </w:pPr>
      <w:r w:rsidRPr="0097674D">
        <w:rPr>
          <w:sz w:val="28"/>
          <w:szCs w:val="28"/>
        </w:rPr>
        <w:t>Nuestro Municipio tiene convenio de acuerdo al anexo I, al Convenio de Colaboración Administrativa en Materia Fiscal Federal asignado por la Secretaria de Hacienda y Crédito Público, El gobierno del Estado y sus Municipios Costeros, el cual faculta al Municipio para el  cobro de Derechos por Uso de la Zona  Federal Marítimo Terrestre, por este concepto se destina el 30% de estos recursos quedan etiquetados para la creación de un fondo ZOFEMAT, el cual se debe apegar al manual de Operación Fondo de ZOFEMAT. Y además los trabajos a realizar se apegaran a la Norma Oficial Mexicana PROY-NOM-146-SEMARNAT-2005.</w:t>
      </w:r>
    </w:p>
    <w:p w:rsidR="005C50C1" w:rsidRPr="0097674D" w:rsidRDefault="005C50C1" w:rsidP="00C02F56">
      <w:pPr>
        <w:jc w:val="both"/>
        <w:rPr>
          <w:sz w:val="28"/>
          <w:szCs w:val="28"/>
        </w:rPr>
      </w:pPr>
      <w:r w:rsidRPr="0097674D">
        <w:rPr>
          <w:sz w:val="28"/>
          <w:szCs w:val="28"/>
        </w:rPr>
        <w:t>Siendo prioridad conocer el objeto y sujeto gravable del pago de este derecho es necesario localizar, clasificar y registrar objetivamente el uso de la Zona Federal; esto con el fin de cumplir con la Ley Feder</w:t>
      </w:r>
      <w:r w:rsidR="00CB45D4" w:rsidRPr="0097674D">
        <w:rPr>
          <w:sz w:val="28"/>
          <w:szCs w:val="28"/>
        </w:rPr>
        <w:t>al de Derechos en su Art. 232-C</w:t>
      </w:r>
    </w:p>
    <w:p w:rsidR="00662BB5" w:rsidRPr="0097674D" w:rsidRDefault="00662BB5" w:rsidP="00C02F56">
      <w:pPr>
        <w:jc w:val="both"/>
        <w:rPr>
          <w:sz w:val="28"/>
          <w:szCs w:val="28"/>
        </w:rPr>
      </w:pPr>
    </w:p>
    <w:p w:rsidR="005C50C1" w:rsidRPr="0097674D" w:rsidRDefault="005C50C1" w:rsidP="00C02F56">
      <w:pPr>
        <w:jc w:val="both"/>
        <w:rPr>
          <w:sz w:val="28"/>
          <w:szCs w:val="28"/>
        </w:rPr>
      </w:pPr>
      <w:r w:rsidRPr="0097674D">
        <w:rPr>
          <w:sz w:val="28"/>
          <w:szCs w:val="28"/>
        </w:rPr>
        <w:t>También la administración de este programa quedara sujeta a las normas establecidas dentro del Anexo 1 de Convenio de Colaboración Administrativa en Materia Fiscal y Las Reglas de Operación del Fondo para la Vigilancia Administración, Mantenimiento, Preservación y Limpieza de la Zona Federal Marítimo Terrestre,  atreves del Comité Técnico.</w:t>
      </w:r>
    </w:p>
    <w:p w:rsidR="005C50C1" w:rsidRPr="0097674D" w:rsidRDefault="005C50C1" w:rsidP="00C02F56">
      <w:pPr>
        <w:jc w:val="both"/>
        <w:rPr>
          <w:sz w:val="28"/>
          <w:szCs w:val="28"/>
        </w:rPr>
      </w:pPr>
      <w:r w:rsidRPr="0097674D">
        <w:rPr>
          <w:sz w:val="28"/>
          <w:szCs w:val="28"/>
        </w:rPr>
        <w:t>El Municipio deberá informar al Comité Técnico del Fondo ZOFEMAT de acuerdo al art. 52 de las Reglas de Operación del fondo bajo</w:t>
      </w:r>
      <w:r w:rsidR="00CB45D4" w:rsidRPr="0097674D">
        <w:rPr>
          <w:sz w:val="28"/>
          <w:szCs w:val="28"/>
        </w:rPr>
        <w:t xml:space="preserve"> los siguientes requerimientos:</w:t>
      </w:r>
    </w:p>
    <w:p w:rsidR="00662BB5" w:rsidRPr="0097674D" w:rsidRDefault="00662BB5" w:rsidP="00C02F56">
      <w:pPr>
        <w:jc w:val="both"/>
        <w:rPr>
          <w:sz w:val="28"/>
          <w:szCs w:val="28"/>
        </w:rPr>
      </w:pPr>
    </w:p>
    <w:p w:rsidR="005C50C1" w:rsidRPr="0097674D" w:rsidRDefault="005C50C1" w:rsidP="00C02F56">
      <w:pPr>
        <w:pStyle w:val="Prrafodelista"/>
        <w:numPr>
          <w:ilvl w:val="0"/>
          <w:numId w:val="2"/>
        </w:numPr>
        <w:jc w:val="both"/>
        <w:rPr>
          <w:sz w:val="28"/>
          <w:szCs w:val="28"/>
        </w:rPr>
      </w:pPr>
      <w:r w:rsidRPr="0097674D">
        <w:rPr>
          <w:sz w:val="28"/>
          <w:szCs w:val="28"/>
        </w:rPr>
        <w:t>Descripci</w:t>
      </w:r>
      <w:bookmarkStart w:id="0" w:name="_GoBack"/>
      <w:bookmarkEnd w:id="0"/>
      <w:r w:rsidRPr="0097674D">
        <w:rPr>
          <w:sz w:val="28"/>
          <w:szCs w:val="28"/>
        </w:rPr>
        <w:t>ón de actividades realizadas en el periodo,</w:t>
      </w:r>
    </w:p>
    <w:p w:rsidR="005C50C1" w:rsidRPr="0097674D" w:rsidRDefault="005C50C1" w:rsidP="00C02F56">
      <w:pPr>
        <w:pStyle w:val="Prrafodelista"/>
        <w:numPr>
          <w:ilvl w:val="0"/>
          <w:numId w:val="2"/>
        </w:numPr>
        <w:jc w:val="both"/>
        <w:rPr>
          <w:sz w:val="28"/>
          <w:szCs w:val="28"/>
        </w:rPr>
      </w:pPr>
      <w:r w:rsidRPr="0097674D">
        <w:rPr>
          <w:sz w:val="28"/>
          <w:szCs w:val="28"/>
        </w:rPr>
        <w:t>Importe del Presupuesto ejercido,</w:t>
      </w:r>
    </w:p>
    <w:p w:rsidR="005C50C1" w:rsidRPr="0097674D" w:rsidRDefault="005C50C1" w:rsidP="00C02F56">
      <w:pPr>
        <w:pStyle w:val="Prrafodelista"/>
        <w:numPr>
          <w:ilvl w:val="0"/>
          <w:numId w:val="2"/>
        </w:numPr>
        <w:jc w:val="both"/>
        <w:rPr>
          <w:sz w:val="28"/>
          <w:szCs w:val="28"/>
        </w:rPr>
      </w:pPr>
      <w:r w:rsidRPr="0097674D">
        <w:rPr>
          <w:sz w:val="28"/>
          <w:szCs w:val="28"/>
        </w:rPr>
        <w:t>Proporción del Avance en metas del programa y proyecto, y</w:t>
      </w:r>
    </w:p>
    <w:p w:rsidR="005C50C1" w:rsidRPr="0097674D" w:rsidRDefault="005C50C1" w:rsidP="00C02F56">
      <w:pPr>
        <w:pStyle w:val="Prrafodelista"/>
        <w:numPr>
          <w:ilvl w:val="0"/>
          <w:numId w:val="2"/>
        </w:numPr>
        <w:jc w:val="both"/>
        <w:rPr>
          <w:sz w:val="28"/>
          <w:szCs w:val="28"/>
        </w:rPr>
      </w:pPr>
      <w:r w:rsidRPr="0097674D">
        <w:rPr>
          <w:sz w:val="28"/>
          <w:szCs w:val="28"/>
        </w:rPr>
        <w:t>Fotografías de las actividades efectuadas cuando proceda.</w:t>
      </w:r>
    </w:p>
    <w:p w:rsidR="007F17A7" w:rsidRPr="0097674D" w:rsidRDefault="007F17A7" w:rsidP="007F17A7">
      <w:pPr>
        <w:rPr>
          <w:sz w:val="40"/>
          <w:szCs w:val="40"/>
        </w:rPr>
      </w:pPr>
    </w:p>
    <w:p w:rsidR="007F17A7" w:rsidRPr="0097674D" w:rsidRDefault="007F17A7" w:rsidP="007F17A7">
      <w:pPr>
        <w:jc w:val="center"/>
        <w:rPr>
          <w:sz w:val="28"/>
          <w:szCs w:val="28"/>
        </w:rPr>
      </w:pPr>
      <w:r w:rsidRPr="0097674D">
        <w:rPr>
          <w:sz w:val="28"/>
          <w:szCs w:val="28"/>
        </w:rPr>
        <w:t>Sin más por el momento me despido quedando a sus órdenes.</w:t>
      </w:r>
    </w:p>
    <w:p w:rsidR="007F17A7" w:rsidRPr="00DA0286" w:rsidRDefault="007F17A7" w:rsidP="007F17A7">
      <w:pPr>
        <w:jc w:val="center"/>
        <w:rPr>
          <w:sz w:val="22"/>
          <w:szCs w:val="22"/>
        </w:rPr>
      </w:pPr>
      <w:r w:rsidRPr="00DA0286">
        <w:rPr>
          <w:sz w:val="22"/>
          <w:szCs w:val="22"/>
        </w:rPr>
        <w:t>ATENTAMENTE.</w:t>
      </w:r>
    </w:p>
    <w:p w:rsidR="007F17A7" w:rsidRPr="00DA0286" w:rsidRDefault="007F17A7" w:rsidP="007F17A7">
      <w:pPr>
        <w:jc w:val="center"/>
        <w:rPr>
          <w:sz w:val="22"/>
          <w:szCs w:val="22"/>
        </w:rPr>
      </w:pPr>
      <w:r w:rsidRPr="00DA0286">
        <w:rPr>
          <w:sz w:val="22"/>
          <w:szCs w:val="22"/>
        </w:rPr>
        <w:t>“2019 AÑO DE LA IGUALDAD DE GENERO EN JALISCO”</w:t>
      </w:r>
    </w:p>
    <w:p w:rsidR="007F17A7" w:rsidRPr="00DA0286" w:rsidRDefault="007F17A7" w:rsidP="007F17A7">
      <w:pPr>
        <w:jc w:val="center"/>
        <w:rPr>
          <w:sz w:val="22"/>
          <w:szCs w:val="22"/>
        </w:rPr>
      </w:pPr>
      <w:r w:rsidRPr="00DA0286">
        <w:rPr>
          <w:sz w:val="22"/>
          <w:szCs w:val="22"/>
        </w:rPr>
        <w:t>El Tuito, Cabo Corrientes Jalisco; a 12 de abril de 2019.</w:t>
      </w:r>
    </w:p>
    <w:p w:rsidR="007F17A7" w:rsidRPr="00DA0286" w:rsidRDefault="007F17A7" w:rsidP="00DA0286">
      <w:pPr>
        <w:rPr>
          <w:sz w:val="22"/>
          <w:szCs w:val="22"/>
        </w:rPr>
      </w:pPr>
    </w:p>
    <w:p w:rsidR="007F17A7" w:rsidRPr="00DA0286" w:rsidRDefault="007F17A7" w:rsidP="007F17A7">
      <w:pPr>
        <w:jc w:val="center"/>
        <w:rPr>
          <w:sz w:val="22"/>
          <w:szCs w:val="22"/>
        </w:rPr>
      </w:pPr>
      <w:r w:rsidRPr="00DA0286">
        <w:rPr>
          <w:sz w:val="22"/>
          <w:szCs w:val="22"/>
        </w:rPr>
        <w:t>--------------------------------------------------------------</w:t>
      </w:r>
    </w:p>
    <w:p w:rsidR="007F17A7" w:rsidRPr="00DA0286" w:rsidRDefault="00DA0286" w:rsidP="00DA0286">
      <w:pPr>
        <w:rPr>
          <w:sz w:val="22"/>
          <w:szCs w:val="22"/>
        </w:rPr>
      </w:pPr>
      <w:r>
        <w:rPr>
          <w:sz w:val="22"/>
          <w:szCs w:val="22"/>
        </w:rPr>
        <w:t xml:space="preserve">                                                 </w:t>
      </w:r>
      <w:r w:rsidR="007F17A7" w:rsidRPr="00DA0286">
        <w:rPr>
          <w:sz w:val="22"/>
          <w:szCs w:val="22"/>
        </w:rPr>
        <w:t>L.C.P. J. CARLOS RUBIO CARRILLO</w:t>
      </w:r>
    </w:p>
    <w:p w:rsidR="00EF23AF" w:rsidRDefault="00DA0286" w:rsidP="00DA0286">
      <w:pPr>
        <w:pStyle w:val="Prrafodelista"/>
        <w:jc w:val="center"/>
        <w:rPr>
          <w:sz w:val="22"/>
          <w:szCs w:val="22"/>
        </w:rPr>
      </w:pPr>
      <w:r>
        <w:rPr>
          <w:sz w:val="22"/>
          <w:szCs w:val="22"/>
        </w:rPr>
        <w:t>Jefe de Zona Federal</w:t>
      </w:r>
    </w:p>
    <w:p w:rsidR="00DA0286" w:rsidRPr="00DA0286" w:rsidRDefault="00DA0286" w:rsidP="00DA0286">
      <w:pPr>
        <w:pStyle w:val="Prrafodelista"/>
        <w:jc w:val="center"/>
        <w:rPr>
          <w:sz w:val="22"/>
          <w:szCs w:val="22"/>
        </w:rPr>
      </w:pPr>
      <w:r>
        <w:rPr>
          <w:sz w:val="22"/>
          <w:szCs w:val="22"/>
        </w:rPr>
        <w:t>2018-2021</w:t>
      </w:r>
    </w:p>
    <w:sectPr w:rsidR="00DA0286" w:rsidRPr="00DA02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48A"/>
    <w:multiLevelType w:val="hybridMultilevel"/>
    <w:tmpl w:val="94062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274820"/>
    <w:multiLevelType w:val="hybridMultilevel"/>
    <w:tmpl w:val="0AE65BA2"/>
    <w:lvl w:ilvl="0" w:tplc="F57413AC">
      <w:start w:val="1"/>
      <w:numFmt w:val="upp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
    <w:nsid w:val="47A14085"/>
    <w:multiLevelType w:val="hybridMultilevel"/>
    <w:tmpl w:val="E9BC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42A6777"/>
    <w:multiLevelType w:val="hybridMultilevel"/>
    <w:tmpl w:val="FD14A63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C1"/>
    <w:rsid w:val="0000694D"/>
    <w:rsid w:val="0029510F"/>
    <w:rsid w:val="00426D4D"/>
    <w:rsid w:val="00544BF8"/>
    <w:rsid w:val="00563DCE"/>
    <w:rsid w:val="005C50C1"/>
    <w:rsid w:val="00662BB5"/>
    <w:rsid w:val="006710C0"/>
    <w:rsid w:val="00742F56"/>
    <w:rsid w:val="00745586"/>
    <w:rsid w:val="007B1648"/>
    <w:rsid w:val="007F17A7"/>
    <w:rsid w:val="0080114C"/>
    <w:rsid w:val="00807D79"/>
    <w:rsid w:val="0089417A"/>
    <w:rsid w:val="0097674D"/>
    <w:rsid w:val="00A00CF6"/>
    <w:rsid w:val="00B60932"/>
    <w:rsid w:val="00B67EF4"/>
    <w:rsid w:val="00BA5642"/>
    <w:rsid w:val="00C02F56"/>
    <w:rsid w:val="00C7458E"/>
    <w:rsid w:val="00CB45D4"/>
    <w:rsid w:val="00DA0286"/>
    <w:rsid w:val="00DF1CD9"/>
    <w:rsid w:val="00E00BA0"/>
    <w:rsid w:val="00E12356"/>
    <w:rsid w:val="00EF23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AE51F-2254-47B4-AEC7-70AF7869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C1"/>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50C1"/>
    <w:pPr>
      <w:ind w:left="720"/>
      <w:contextualSpacing/>
    </w:pPr>
  </w:style>
  <w:style w:type="paragraph" w:styleId="Sinespaciado">
    <w:name w:val="No Spacing"/>
    <w:uiPriority w:val="1"/>
    <w:qFormat/>
    <w:rsid w:val="00742F56"/>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42F56"/>
    <w:rPr>
      <w:color w:val="0000FF"/>
      <w:u w:val="single"/>
    </w:rPr>
  </w:style>
  <w:style w:type="paragraph" w:styleId="Textodeglobo">
    <w:name w:val="Balloon Text"/>
    <w:basedOn w:val="Normal"/>
    <w:link w:val="TextodegloboCar"/>
    <w:uiPriority w:val="99"/>
    <w:semiHidden/>
    <w:unhideWhenUsed/>
    <w:rsid w:val="00662B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BB5"/>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esos@cabocorrientes.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DF715-A0ED-4996-9C26-1A64D446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 de Windows</cp:lastModifiedBy>
  <cp:revision>2</cp:revision>
  <cp:lastPrinted>2019-04-29T16:22:00Z</cp:lastPrinted>
  <dcterms:created xsi:type="dcterms:W3CDTF">2019-04-29T16:42:00Z</dcterms:created>
  <dcterms:modified xsi:type="dcterms:W3CDTF">2019-04-29T16:42:00Z</dcterms:modified>
</cp:coreProperties>
</file>